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5C" w:rsidRPr="00894E5C" w:rsidRDefault="00894E5C" w:rsidP="00894E5C">
      <w:pPr>
        <w:pStyle w:val="2"/>
        <w:tabs>
          <w:tab w:val="clear" w:pos="360"/>
          <w:tab w:val="left" w:pos="708"/>
        </w:tabs>
        <w:spacing w:line="360" w:lineRule="auto"/>
        <w:rPr>
          <w:lang w:val="uk-UA"/>
        </w:rPr>
      </w:pPr>
      <w:bookmarkStart w:id="0" w:name="_Toc353798082"/>
      <w:bookmarkStart w:id="1" w:name="_Toc353746789"/>
      <w:bookmarkStart w:id="2" w:name="_Toc353745652"/>
      <w:r w:rsidRPr="00894E5C">
        <w:rPr>
          <w:lang w:val="uk-UA"/>
        </w:rPr>
        <w:t>Удосконалення техніко-тактичної підготовки футболістів з обліком їх особистісних особливостей</w:t>
      </w:r>
      <w:bookmarkEnd w:id="0"/>
      <w:bookmarkEnd w:id="1"/>
      <w:bookmarkEnd w:id="2"/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Рівень майстерності висококваліфікованих футболістів значною мірою визначається якістю техніко-тактичної підготовки в дитячо-юнацькому віці й особистісних особливостей, що забезпечують високу ефективність діяльності.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Індивідуалізація техніко-тактичної підготовки з урахуванням індивідуально-психологічних характеристик особистості й змагальної діяльності дозволить оптимізувати використання засобів і методів підготовки, підвищити рівень спортивних досягнень.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Для досягнення високого рівня тактичної підготовленості юних футболістів назріла необхідність вивчення особистісних особливостей, які забезпечують ефективність і надійність виступів у змаганнях. Тому комплексне психолого-педагогічне вивчення індивідуальності спортсмена, дослідження його особистісних особливостей є важливою складовою частиною учбово-тренувальн</w:t>
      </w:r>
      <w:r>
        <w:rPr>
          <w:color w:val="000000"/>
          <w:sz w:val="28"/>
          <w:szCs w:val="28"/>
          <w:lang w:val="uk-UA"/>
        </w:rPr>
        <w:t>ого процесу.</w:t>
      </w:r>
    </w:p>
    <w:p w:rsid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Аналіз техніко-тактичних показників гри спортсменів повинен ґрунтуватися на результатах педагогічного спостереження із застосуванням системи запису змагальної діяльності (реєстрація ТТП). Він дозволить одержувати об'єктивні дані про рівень техніко-тактичної підготовленості футболістів, встановлювати характерні риси діяльності кожного гравця й розходження між ними, відповідно до яких варто планувати тренувальну роботу.</w:t>
      </w:r>
    </w:p>
    <w:p w:rsidR="00127440" w:rsidRPr="00894E5C" w:rsidRDefault="00127440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lastRenderedPageBreak/>
        <w:drawing>
          <wp:inline distT="0" distB="0" distL="0" distR="0">
            <wp:extent cx="4797267" cy="3200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b18981c7c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36" cy="320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 xml:space="preserve">У якості найбільше інформативних параметрів, які характеризують ефективність змагальної діяльності, доцільно використовувати показники, що визначають обсяг, </w:t>
      </w:r>
      <w:bookmarkStart w:id="3" w:name="_GoBack"/>
      <w:bookmarkEnd w:id="3"/>
      <w:r w:rsidRPr="00894E5C">
        <w:rPr>
          <w:color w:val="000000"/>
          <w:sz w:val="28"/>
          <w:szCs w:val="28"/>
          <w:lang w:val="uk-UA"/>
        </w:rPr>
        <w:t>різнобічність і точність техніко-тактичних дій. Надійність визначається по даним динаміки ефективності змагальної діяльності в умовах дії факторів, здатних знизити цю ефективність (пропущений гол при рівному рахунку).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Порівнюючи дані по ефективності діяльності спортсменів і психічної напруги, можна досить об'єктивно оцінити діяльність футболістів відповідно до вимог надійності.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 xml:space="preserve">Отримані під час досліджень дані (переглянуто більше 70 матчів) показують, що значення показників змагальної діяльності спортсменів значно знижуються в екстремальних умовах (див. малюнок 1.). Насамперед це стосується точності виконання техніко-тактичних дій. Так, у цих умовах відбувається зниження значення показників загальної точності, </w:t>
      </w:r>
      <w:proofErr w:type="spellStart"/>
      <w:r w:rsidRPr="00894E5C">
        <w:rPr>
          <w:color w:val="000000"/>
          <w:sz w:val="28"/>
          <w:szCs w:val="28"/>
          <w:lang w:val="uk-UA"/>
        </w:rPr>
        <w:t>точності</w:t>
      </w:r>
      <w:proofErr w:type="spellEnd"/>
      <w:r w:rsidRPr="00894E5C">
        <w:rPr>
          <w:color w:val="000000"/>
          <w:sz w:val="28"/>
          <w:szCs w:val="28"/>
          <w:lang w:val="uk-UA"/>
        </w:rPr>
        <w:t xml:space="preserve"> атакуючих і оборонних дій, зменшується індивідуальний внесок гравців у командний коефіцієнт ефективності, а також знижується ефективність реалізації ініціативи.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В екстремальних умовах стає більше низьким показник ігрової активності футболістів і змінюється співвідношення різних техніко-</w:t>
      </w:r>
      <w:r w:rsidRPr="00894E5C">
        <w:rPr>
          <w:color w:val="000000"/>
          <w:sz w:val="28"/>
          <w:szCs w:val="28"/>
          <w:lang w:val="uk-UA"/>
        </w:rPr>
        <w:lastRenderedPageBreak/>
        <w:t>тактичних дій у їхньому загальному обсязі. Число дій оборонної спрямованості збільшуєт</w:t>
      </w:r>
      <w:r>
        <w:rPr>
          <w:color w:val="000000"/>
          <w:sz w:val="28"/>
          <w:szCs w:val="28"/>
          <w:lang w:val="uk-UA"/>
        </w:rPr>
        <w:t>ься, а атакуючої – зменшується.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894E5C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ECA9A4C" wp14:editId="3D8E409C">
            <wp:extent cx="2105025" cy="2019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2" t="13118" r="51257" b="5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  <w:lang w:val="uk-UA"/>
        </w:rPr>
      </w:pPr>
      <w:r w:rsidRPr="00894E5C">
        <w:rPr>
          <w:i/>
          <w:color w:val="000000"/>
          <w:sz w:val="28"/>
          <w:szCs w:val="28"/>
          <w:lang w:val="uk-UA"/>
        </w:rPr>
        <w:t xml:space="preserve">Рисунок 2.1 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894E5C">
        <w:rPr>
          <w:bCs/>
          <w:color w:val="000000"/>
          <w:sz w:val="28"/>
          <w:szCs w:val="28"/>
          <w:lang w:val="uk-UA"/>
        </w:rPr>
        <w:t xml:space="preserve">Співвідношення показників ефективності змагальної діяльності футболістів 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 xml:space="preserve">Можна припустити, що команда програє саме за рахунок зниження ігрової активності й точності виконаних дій. Особливі вимоги в екстремальних умовах </w:t>
      </w:r>
      <w:proofErr w:type="spellStart"/>
      <w:r w:rsidRPr="00894E5C">
        <w:rPr>
          <w:color w:val="000000"/>
          <w:sz w:val="28"/>
          <w:szCs w:val="28"/>
          <w:lang w:val="uk-UA"/>
        </w:rPr>
        <w:t>пред</w:t>
      </w:r>
      <w:proofErr w:type="spellEnd"/>
      <w:r w:rsidRPr="00894E5C">
        <w:rPr>
          <w:color w:val="000000"/>
          <w:sz w:val="28"/>
          <w:szCs w:val="28"/>
          <w:lang w:val="uk-UA"/>
        </w:rPr>
        <w:sym w:font="Symbol" w:char="F0A2"/>
      </w:r>
      <w:r w:rsidRPr="00894E5C">
        <w:rPr>
          <w:color w:val="000000"/>
          <w:sz w:val="28"/>
          <w:szCs w:val="28"/>
          <w:lang w:val="uk-UA"/>
        </w:rPr>
        <w:t>являються до дій атакуючої спрямованості.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З огляду на, що в умовах напруженої змагальної боротьби ефективність діяльності багато в чому залежить від особистісних особливостей спортсменів, що проявляються опосередковано через механізми психічної регуляції діяльності, необхідно відзначити, що невисока надійність змагальної діяльності футболістів є наслідком недоліків у техніко-тактичної підготовки, а також не дуже високого рівня розвитку їхніх особистісних якостей.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 xml:space="preserve">Більш докладний і об'єктивний аналіз тренер зможе провести після вивчення особливостей особистості футболістів із застосуванням комплексу </w:t>
      </w:r>
      <w:proofErr w:type="spellStart"/>
      <w:r w:rsidRPr="00894E5C">
        <w:rPr>
          <w:color w:val="000000"/>
          <w:sz w:val="28"/>
          <w:szCs w:val="28"/>
          <w:lang w:val="uk-UA"/>
        </w:rPr>
        <w:t>психолого-діагностичних</w:t>
      </w:r>
      <w:proofErr w:type="spellEnd"/>
      <w:r w:rsidRPr="00894E5C">
        <w:rPr>
          <w:color w:val="000000"/>
          <w:sz w:val="28"/>
          <w:szCs w:val="28"/>
          <w:lang w:val="uk-UA"/>
        </w:rPr>
        <w:t xml:space="preserve"> тестів.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 xml:space="preserve">Для цього використовуються досить відомі методики: опитувальник </w:t>
      </w:r>
      <w:proofErr w:type="spellStart"/>
      <w:r w:rsidRPr="00894E5C">
        <w:rPr>
          <w:color w:val="000000"/>
          <w:sz w:val="28"/>
          <w:szCs w:val="28"/>
          <w:lang w:val="uk-UA"/>
        </w:rPr>
        <w:t>Р. Кетте</w:t>
      </w:r>
      <w:proofErr w:type="spellEnd"/>
      <w:r w:rsidRPr="00894E5C">
        <w:rPr>
          <w:color w:val="000000"/>
          <w:sz w:val="28"/>
          <w:szCs w:val="28"/>
          <w:lang w:val="uk-UA"/>
        </w:rPr>
        <w:t xml:space="preserve">лла (1971) для виявлення і якісної оцінки деяких істотних для ефективності змагальної діяльності особистісних особливостей спортсменів; методика В. </w:t>
      </w:r>
      <w:proofErr w:type="spellStart"/>
      <w:r w:rsidRPr="00894E5C">
        <w:rPr>
          <w:color w:val="000000"/>
          <w:sz w:val="28"/>
          <w:szCs w:val="28"/>
          <w:lang w:val="uk-UA"/>
        </w:rPr>
        <w:t>Мільмана</w:t>
      </w:r>
      <w:proofErr w:type="spellEnd"/>
      <w:r w:rsidRPr="00894E5C">
        <w:rPr>
          <w:color w:val="000000"/>
          <w:sz w:val="28"/>
          <w:szCs w:val="28"/>
          <w:lang w:val="uk-UA"/>
        </w:rPr>
        <w:t xml:space="preserve"> (1974) для виявлення спеціальних властивостей </w:t>
      </w:r>
      <w:r w:rsidRPr="00894E5C">
        <w:rPr>
          <w:color w:val="000000"/>
          <w:sz w:val="28"/>
          <w:szCs w:val="28"/>
          <w:lang w:val="uk-UA"/>
        </w:rPr>
        <w:lastRenderedPageBreak/>
        <w:t xml:space="preserve">особистості, що характеризують психічну надійність футболістів; опитувальник </w:t>
      </w:r>
      <w:proofErr w:type="spellStart"/>
      <w:r w:rsidRPr="00894E5C">
        <w:rPr>
          <w:color w:val="000000"/>
          <w:sz w:val="28"/>
          <w:szCs w:val="28"/>
          <w:lang w:val="uk-UA"/>
        </w:rPr>
        <w:t>Я. Стре</w:t>
      </w:r>
      <w:proofErr w:type="spellEnd"/>
      <w:r w:rsidRPr="00894E5C">
        <w:rPr>
          <w:color w:val="000000"/>
          <w:sz w:val="28"/>
          <w:szCs w:val="28"/>
          <w:lang w:val="uk-UA"/>
        </w:rPr>
        <w:t>ляу (1982) для вивчення темпераменту спортсменів; соціометрія, а також мотиваційно-результативні методики О.В. Дашкевича (1976).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Останні дозволяють проводити об</w:t>
      </w:r>
      <w:r w:rsidRPr="00894E5C">
        <w:rPr>
          <w:color w:val="000000"/>
          <w:sz w:val="28"/>
          <w:szCs w:val="28"/>
          <w:lang w:val="uk-UA"/>
        </w:rPr>
        <w:sym w:font="Symbol" w:char="F0A2"/>
      </w:r>
      <w:proofErr w:type="spellStart"/>
      <w:r w:rsidRPr="00894E5C">
        <w:rPr>
          <w:color w:val="000000"/>
          <w:sz w:val="28"/>
          <w:szCs w:val="28"/>
          <w:lang w:val="uk-UA"/>
        </w:rPr>
        <w:t>єктивно-психологічний</w:t>
      </w:r>
      <w:proofErr w:type="spellEnd"/>
      <w:r w:rsidRPr="00894E5C">
        <w:rPr>
          <w:color w:val="000000"/>
          <w:sz w:val="28"/>
          <w:szCs w:val="28"/>
          <w:lang w:val="uk-UA"/>
        </w:rPr>
        <w:t xml:space="preserve"> аналіз регуляції діяльності в умовах, що моделюють змагальні ситуації.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Резюмуючи отримані раніше результати експериментальних досліджень особистісних факторів ефективності змагальної діяльності футболістів, необхідно відзначити наступне. Висока ефективність і надійність змагальної діяльності футболістів досягається за рахунок наступних особистісних якостей: високий рівень змагальної мотивації, установка на точність, впевненість в успіху; комплекс вольових рис – рішучість, здатність до саморегуляції, вольовий самоконтроль, виразність стану бойової готовності; в емоційній сфері – тривожність, емоційна стійкість і завадостійкість; у комунікативній сфері – високий персональний статус у спортивно-діловій і неформальній сферах взаємин; рядом властивостей нервової системи – сила процесів гальмування, урівноважен</w:t>
      </w:r>
      <w:r>
        <w:rPr>
          <w:color w:val="000000"/>
          <w:sz w:val="28"/>
          <w:szCs w:val="28"/>
          <w:lang w:val="uk-UA"/>
        </w:rPr>
        <w:t>ість нервових процесів.</w:t>
      </w:r>
    </w:p>
    <w:p w:rsidR="00894E5C" w:rsidRPr="00894E5C" w:rsidRDefault="00894E5C" w:rsidP="00894E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94E5C">
        <w:rPr>
          <w:color w:val="000000"/>
          <w:sz w:val="28"/>
          <w:szCs w:val="28"/>
          <w:lang w:val="uk-UA"/>
        </w:rPr>
        <w:t>Характеристиками особистості спортсмена, зв'язаними переважно з надійністю, є адекватна самооцінка, честолюбство, цілеспрямованість, наполегливість, розумна обережність, критичність в оцінці, групова залежність, а також рухливість нервових процесів.</w:t>
      </w:r>
    </w:p>
    <w:p w:rsidR="00F32775" w:rsidRPr="00894E5C" w:rsidRDefault="00894E5C" w:rsidP="00894E5C">
      <w:pPr>
        <w:spacing w:line="360" w:lineRule="auto"/>
        <w:rPr>
          <w:lang w:val="uk-UA"/>
        </w:rPr>
      </w:pPr>
      <w:r w:rsidRPr="00894E5C">
        <w:rPr>
          <w:color w:val="000000"/>
          <w:sz w:val="28"/>
          <w:szCs w:val="28"/>
          <w:lang w:val="uk-UA"/>
        </w:rPr>
        <w:t>Ці дані правомірно розглядати як модельні характеристики особистості ефективного й надійного футболіста. Вони можуть служити для індивідуальної корекції тренувального процесу.</w:t>
      </w:r>
    </w:p>
    <w:sectPr w:rsidR="00F32775" w:rsidRPr="0089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C1"/>
    <w:multiLevelType w:val="hybridMultilevel"/>
    <w:tmpl w:val="26421762"/>
    <w:lvl w:ilvl="0" w:tplc="D81091A6">
      <w:start w:val="2"/>
      <w:numFmt w:val="decimal"/>
      <w:suff w:val="space"/>
      <w:lvlText w:val="2.%1."/>
      <w:lvlJc w:val="left"/>
      <w:pPr>
        <w:ind w:left="304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B3"/>
    <w:rsid w:val="00127440"/>
    <w:rsid w:val="00894E5C"/>
    <w:rsid w:val="00AC0FB3"/>
    <w:rsid w:val="00F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4E5C"/>
    <w:pPr>
      <w:keepNext/>
      <w:tabs>
        <w:tab w:val="num" w:pos="360"/>
      </w:tabs>
      <w:spacing w:before="240" w:after="6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94E5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94E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94E5C"/>
    <w:pPr>
      <w:keepNext/>
      <w:tabs>
        <w:tab w:val="num" w:pos="360"/>
      </w:tabs>
      <w:spacing w:before="240" w:after="6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94E5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94E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4E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3396</Words>
  <Characters>1936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2013-04-28T07:33:00Z</dcterms:created>
  <dcterms:modified xsi:type="dcterms:W3CDTF">2013-04-28T07:41:00Z</dcterms:modified>
</cp:coreProperties>
</file>